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 w:type="dxa"/>
        <w:tblBorders>
          <w:top w:val="single" w:sz="48" w:space="0" w:color="FF0000"/>
          <w:left w:val="single" w:sz="48" w:space="0" w:color="FF0000"/>
          <w:right w:val="single" w:sz="48" w:space="0" w:color="FF0000"/>
          <w:insideV w:val="single" w:sz="6" w:space="0" w:color="000000"/>
        </w:tblBorders>
        <w:tblLayout w:type="fixed"/>
        <w:tblCellMar>
          <w:left w:w="0" w:type="dxa"/>
          <w:right w:w="0" w:type="dxa"/>
        </w:tblCellMar>
        <w:tblLook w:val="0000" w:firstRow="0" w:lastRow="0" w:firstColumn="0" w:lastColumn="0" w:noHBand="0" w:noVBand="0"/>
      </w:tblPr>
      <w:tblGrid>
        <w:gridCol w:w="1247"/>
        <w:gridCol w:w="171"/>
        <w:gridCol w:w="6520"/>
        <w:gridCol w:w="851"/>
        <w:gridCol w:w="283"/>
        <w:gridCol w:w="453"/>
        <w:gridCol w:w="1249"/>
      </w:tblGrid>
      <w:tr w:rsidR="00C75B30" w14:paraId="2BA708FA" w14:textId="77777777">
        <w:tc>
          <w:tcPr>
            <w:tcW w:w="1418" w:type="dxa"/>
            <w:gridSpan w:val="2"/>
            <w:tcBorders>
              <w:top w:val="single" w:sz="48" w:space="0" w:color="FF0000"/>
            </w:tcBorders>
          </w:tcPr>
          <w:p w14:paraId="52AB05F1" w14:textId="77777777" w:rsidR="00C75B30" w:rsidRPr="002B3B37" w:rsidRDefault="00C75B30" w:rsidP="00C75B30">
            <w:pPr>
              <w:rPr>
                <w:rFonts w:ascii="Arial" w:hAnsi="Arial" w:cs="Arial"/>
              </w:rPr>
            </w:pPr>
          </w:p>
          <w:p w14:paraId="060FC64C" w14:textId="77777777" w:rsidR="00C75B30" w:rsidRPr="004C0814" w:rsidRDefault="00C75B30" w:rsidP="00C75B30">
            <w:pPr>
              <w:jc w:val="center"/>
              <w:rPr>
                <w:rFonts w:ascii="Arial" w:hAnsi="Arial" w:cs="Arial"/>
              </w:rPr>
            </w:pPr>
            <w:r w:rsidRPr="004C0814">
              <w:rPr>
                <w:rFonts w:ascii="Arial" w:hAnsi="Arial" w:cs="Arial"/>
              </w:rPr>
              <w:t>__________</w:t>
            </w:r>
          </w:p>
          <w:p w14:paraId="2636F99F" w14:textId="77777777" w:rsidR="00C75B30" w:rsidRPr="004C0814" w:rsidRDefault="00C75B30" w:rsidP="00C75B30">
            <w:pPr>
              <w:jc w:val="center"/>
              <w:rPr>
                <w:rFonts w:ascii="Arial" w:hAnsi="Arial" w:cs="Arial"/>
              </w:rPr>
            </w:pPr>
            <w:r w:rsidRPr="004C0814">
              <w:rPr>
                <w:rFonts w:ascii="Arial" w:hAnsi="Arial" w:cs="Arial"/>
              </w:rPr>
              <w:t>Datum</w:t>
            </w:r>
          </w:p>
          <w:p w14:paraId="26132274" w14:textId="77777777" w:rsidR="00C75B30" w:rsidRPr="004C0814" w:rsidRDefault="00C75B30" w:rsidP="00C75B30">
            <w:pPr>
              <w:jc w:val="center"/>
              <w:rPr>
                <w:rFonts w:ascii="Arial" w:hAnsi="Arial" w:cs="Arial"/>
              </w:rPr>
            </w:pPr>
          </w:p>
          <w:p w14:paraId="471D7FE0" w14:textId="77777777" w:rsidR="00C75B30" w:rsidRDefault="00C75B30" w:rsidP="00C75B30">
            <w:pPr>
              <w:jc w:val="center"/>
              <w:rPr>
                <w:sz w:val="22"/>
              </w:rPr>
            </w:pPr>
            <w:r w:rsidRPr="004C0814">
              <w:rPr>
                <w:rFonts w:ascii="Arial" w:hAnsi="Arial" w:cs="Arial"/>
              </w:rPr>
              <w:t>__________</w:t>
            </w:r>
            <w:r w:rsidRPr="004C0814">
              <w:rPr>
                <w:rFonts w:ascii="Arial" w:hAnsi="Arial" w:cs="Arial"/>
              </w:rPr>
              <w:br/>
              <w:t>Unterschrift</w:t>
            </w:r>
          </w:p>
        </w:tc>
        <w:tc>
          <w:tcPr>
            <w:tcW w:w="7371" w:type="dxa"/>
            <w:gridSpan w:val="2"/>
            <w:tcBorders>
              <w:top w:val="single" w:sz="48" w:space="0" w:color="FF0000"/>
            </w:tcBorders>
          </w:tcPr>
          <w:p w14:paraId="03C91A18" w14:textId="77777777" w:rsidR="005F7467" w:rsidRDefault="005F7467" w:rsidP="005F7467">
            <w:pPr>
              <w:spacing w:before="120"/>
              <w:jc w:val="center"/>
              <w:rPr>
                <w:rFonts w:ascii="Arial" w:hAnsi="Arial"/>
                <w:b/>
                <w:spacing w:val="60"/>
              </w:rPr>
            </w:pPr>
            <w:bookmarkStart w:id="0" w:name="DocTypName"/>
            <w:bookmarkEnd w:id="0"/>
            <w:r>
              <w:rPr>
                <w:rFonts w:ascii="Arial" w:hAnsi="Arial"/>
                <w:b/>
                <w:spacing w:val="60"/>
              </w:rPr>
              <w:t>BETRIEBSANWEISUNG</w:t>
            </w:r>
          </w:p>
          <w:p w14:paraId="54FAAC96" w14:textId="77777777" w:rsidR="005F7467" w:rsidRPr="00E64FCC" w:rsidRDefault="005F7467" w:rsidP="005F7467">
            <w:pPr>
              <w:spacing w:before="120"/>
              <w:jc w:val="center"/>
              <w:rPr>
                <w:rFonts w:ascii="Arial" w:hAnsi="Arial"/>
                <w:b/>
                <w:spacing w:val="60"/>
                <w:sz w:val="18"/>
                <w:szCs w:val="18"/>
              </w:rPr>
            </w:pPr>
            <w:r w:rsidRPr="00B4159D">
              <w:rPr>
                <w:rFonts w:ascii="Arial" w:hAnsi="Arial"/>
                <w:b/>
                <w:spacing w:val="60"/>
                <w:sz w:val="18"/>
                <w:szCs w:val="18"/>
              </w:rPr>
              <w:t>Gem. § 14 GefStoffV</w:t>
            </w:r>
          </w:p>
          <w:p w14:paraId="3DEA9834" w14:textId="77777777" w:rsidR="00C75B30" w:rsidRPr="004C0814" w:rsidRDefault="00C75B30" w:rsidP="00C75B30">
            <w:pPr>
              <w:pStyle w:val="Geltungsbreich"/>
              <w:spacing w:before="240"/>
              <w:rPr>
                <w:rFonts w:ascii="Arial" w:hAnsi="Arial"/>
                <w:b w:val="0"/>
              </w:rPr>
            </w:pPr>
            <w:r w:rsidRPr="004C0814">
              <w:rPr>
                <w:rFonts w:ascii="Arial" w:hAnsi="Arial"/>
                <w:b w:val="0"/>
              </w:rPr>
              <w:t>Geltungsbereich und Tätigkeiten:</w:t>
            </w:r>
          </w:p>
          <w:p w14:paraId="6BDDD5AF" w14:textId="77777777" w:rsidR="00C75B30" w:rsidRPr="004C0814" w:rsidRDefault="00C75B30" w:rsidP="00C75B30">
            <w:pPr>
              <w:pStyle w:val="GeltungsBereich"/>
              <w:rPr>
                <w:rFonts w:ascii="Arial" w:hAnsi="Arial"/>
                <w:sz w:val="28"/>
                <w:szCs w:val="28"/>
              </w:rPr>
            </w:pPr>
            <w:bookmarkStart w:id="1" w:name="GeltungTätigkeit"/>
            <w:bookmarkEnd w:id="1"/>
            <w:r w:rsidRPr="004C0814">
              <w:rPr>
                <w:rFonts w:ascii="Arial" w:hAnsi="Arial"/>
                <w:sz w:val="28"/>
                <w:szCs w:val="28"/>
              </w:rPr>
              <w:t>_______________________________________</w:t>
            </w:r>
          </w:p>
        </w:tc>
        <w:tc>
          <w:tcPr>
            <w:tcW w:w="1985" w:type="dxa"/>
            <w:gridSpan w:val="3"/>
            <w:tcBorders>
              <w:top w:val="single" w:sz="48" w:space="0" w:color="FF0000"/>
            </w:tcBorders>
          </w:tcPr>
          <w:p w14:paraId="385B8FC3" w14:textId="77777777" w:rsidR="00C75B30" w:rsidRDefault="00EF175D" w:rsidP="00C75B30">
            <w:pPr>
              <w:spacing w:before="600"/>
              <w:ind w:left="-992" w:right="57"/>
              <w:jc w:val="center"/>
              <w:rPr>
                <w:rFonts w:ascii="Arial" w:hAnsi="Arial"/>
                <w:sz w:val="22"/>
              </w:rPr>
            </w:pPr>
            <w:bookmarkStart w:id="2" w:name="KopfColRechts"/>
            <w:bookmarkEnd w:id="2"/>
            <w:r>
              <w:rPr>
                <w:rFonts w:ascii="Arial" w:hAnsi="Arial"/>
                <w:noProof/>
                <w:sz w:val="22"/>
              </w:rPr>
              <w:drawing>
                <wp:anchor distT="0" distB="0" distL="114300" distR="114300" simplePos="0" relativeHeight="251657728" behindDoc="0" locked="0" layoutInCell="1" allowOverlap="1" wp14:anchorId="6E9296FD" wp14:editId="08B75AEE">
                  <wp:simplePos x="0" y="0"/>
                  <wp:positionH relativeFrom="column">
                    <wp:posOffset>1905</wp:posOffset>
                  </wp:positionH>
                  <wp:positionV relativeFrom="paragraph">
                    <wp:posOffset>76835</wp:posOffset>
                  </wp:positionV>
                  <wp:extent cx="1219200" cy="600075"/>
                  <wp:effectExtent l="0" t="0" r="0" b="9525"/>
                  <wp:wrapNone/>
                  <wp:docPr id="12" name="Bild 3" descr="01-2_BUEFA_Logo_CMYK_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2_BUEFA_Logo_CMYK_S_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A0302" w14:paraId="0215ABAF" w14:textId="77777777">
        <w:tblPrEx>
          <w:tblBorders>
            <w:top w:val="none" w:sz="0" w:space="0" w:color="auto"/>
            <w:insideV w:val="none" w:sz="0" w:space="0" w:color="auto"/>
          </w:tblBorders>
        </w:tblPrEx>
        <w:tc>
          <w:tcPr>
            <w:tcW w:w="10774" w:type="dxa"/>
            <w:gridSpan w:val="7"/>
            <w:tcBorders>
              <w:top w:val="single" w:sz="12" w:space="0" w:color="FF0000"/>
              <w:bottom w:val="nil"/>
            </w:tcBorders>
            <w:shd w:val="clear" w:color="auto" w:fill="FF0000"/>
          </w:tcPr>
          <w:p w14:paraId="42103031" w14:textId="77777777" w:rsidR="000A0302" w:rsidRDefault="000A0302">
            <w:pPr>
              <w:pBdr>
                <w:top w:val="single" w:sz="24" w:space="0" w:color="FF0000"/>
                <w:bottom w:val="single" w:sz="24" w:space="0" w:color="FF0000"/>
              </w:pBdr>
              <w:jc w:val="center"/>
              <w:rPr>
                <w:rFonts w:ascii="Arial" w:hAnsi="Arial"/>
                <w:sz w:val="22"/>
              </w:rPr>
            </w:pPr>
            <w:r>
              <w:rPr>
                <w:rFonts w:ascii="Arial" w:hAnsi="Arial"/>
                <w:b/>
                <w:color w:val="FFFFFF"/>
                <w:spacing w:val="30"/>
                <w:sz w:val="22"/>
              </w:rPr>
              <w:t>GEFAHRSTOFFBEZEICHNUNG</w:t>
            </w:r>
          </w:p>
        </w:tc>
      </w:tr>
      <w:tr w:rsidR="000A0302" w14:paraId="6AFF95FA" w14:textId="77777777">
        <w:tblPrEx>
          <w:tblBorders>
            <w:top w:val="none" w:sz="0" w:space="0" w:color="auto"/>
            <w:insideV w:val="none" w:sz="0" w:space="0" w:color="auto"/>
          </w:tblBorders>
        </w:tblPrEx>
        <w:tc>
          <w:tcPr>
            <w:tcW w:w="10774" w:type="dxa"/>
            <w:gridSpan w:val="7"/>
            <w:tcBorders>
              <w:top w:val="single" w:sz="12" w:space="0" w:color="FF0000"/>
              <w:bottom w:val="nil"/>
            </w:tcBorders>
            <w:shd w:val="clear" w:color="auto" w:fill="FFFFFF"/>
          </w:tcPr>
          <w:p w14:paraId="146810EC" w14:textId="77777777" w:rsidR="000A0302" w:rsidRDefault="00502405">
            <w:pPr>
              <w:pStyle w:val="AbschnittText"/>
              <w:jc w:val="center"/>
              <w:rPr>
                <w:rFonts w:ascii="Arial" w:hAnsi="Arial"/>
                <w:b/>
                <w:sz w:val="28"/>
              </w:rPr>
            </w:pPr>
            <w:r>
              <w:rPr>
                <w:rFonts w:ascii="Arial" w:hAnsi="Arial"/>
                <w:b/>
                <w:sz w:val="28"/>
              </w:rPr>
              <w:t>Sept PES Konz.</w:t>
            </w:r>
          </w:p>
          <w:p w14:paraId="775DF7FD" w14:textId="77777777" w:rsidR="00A46B41" w:rsidRDefault="00A46B41">
            <w:pPr>
              <w:pStyle w:val="AbschnittText"/>
              <w:jc w:val="center"/>
              <w:rPr>
                <w:rFonts w:ascii="Arial" w:hAnsi="Arial"/>
                <w:sz w:val="22"/>
              </w:rPr>
            </w:pPr>
          </w:p>
        </w:tc>
      </w:tr>
      <w:tr w:rsidR="000A0302" w14:paraId="5389EBAD" w14:textId="77777777">
        <w:tblPrEx>
          <w:tblBorders>
            <w:top w:val="none" w:sz="0" w:space="0" w:color="auto"/>
            <w:insideV w:val="none" w:sz="0" w:space="0" w:color="auto"/>
          </w:tblBorders>
        </w:tblPrEx>
        <w:tc>
          <w:tcPr>
            <w:tcW w:w="10774" w:type="dxa"/>
            <w:gridSpan w:val="7"/>
            <w:tcBorders>
              <w:top w:val="single" w:sz="12" w:space="0" w:color="FF0000"/>
            </w:tcBorders>
            <w:shd w:val="clear" w:color="auto" w:fill="FF0000"/>
          </w:tcPr>
          <w:p w14:paraId="6A297567" w14:textId="77777777" w:rsidR="000A0302" w:rsidRDefault="000A0302">
            <w:pPr>
              <w:pBdr>
                <w:top w:val="single" w:sz="24" w:space="0" w:color="FF0000"/>
                <w:bottom w:val="single" w:sz="24" w:space="0" w:color="FF0000"/>
              </w:pBdr>
              <w:jc w:val="center"/>
              <w:rPr>
                <w:rFonts w:ascii="Arial" w:hAnsi="Arial"/>
                <w:sz w:val="22"/>
              </w:rPr>
            </w:pPr>
            <w:r>
              <w:rPr>
                <w:rFonts w:ascii="Arial" w:hAnsi="Arial"/>
                <w:b/>
                <w:color w:val="FFFFFF"/>
                <w:spacing w:val="30"/>
                <w:sz w:val="22"/>
              </w:rPr>
              <w:t>GEFAHREN FÜR MENSCH UND UMWELT</w:t>
            </w:r>
          </w:p>
        </w:tc>
      </w:tr>
      <w:tr w:rsidR="000A0302" w14:paraId="41ED63B9" w14:textId="77777777" w:rsidTr="00456646">
        <w:tblPrEx>
          <w:tblBorders>
            <w:top w:val="none" w:sz="0" w:space="0" w:color="auto"/>
            <w:insideV w:val="single" w:sz="6" w:space="0" w:color="auto"/>
          </w:tblBorders>
          <w:tblCellMar>
            <w:left w:w="70" w:type="dxa"/>
            <w:right w:w="70" w:type="dxa"/>
          </w:tblCellMar>
        </w:tblPrEx>
        <w:tc>
          <w:tcPr>
            <w:tcW w:w="1247" w:type="dxa"/>
            <w:tcBorders>
              <w:top w:val="single" w:sz="12" w:space="0" w:color="FF0000"/>
            </w:tcBorders>
          </w:tcPr>
          <w:p w14:paraId="6D231DF7" w14:textId="77777777" w:rsidR="00456646" w:rsidRPr="004417BA" w:rsidRDefault="00EF175D">
            <w:pPr>
              <w:pStyle w:val="SymbolSpalte"/>
              <w:spacing w:after="60"/>
              <w:ind w:left="-11"/>
              <w:rPr>
                <w:noProof/>
              </w:rPr>
            </w:pPr>
            <w:r w:rsidRPr="004417BA">
              <w:rPr>
                <w:noProof/>
              </w:rPr>
              <w:drawing>
                <wp:inline distT="0" distB="0" distL="0" distR="0" wp14:anchorId="7D28090A" wp14:editId="03EFC7C3">
                  <wp:extent cx="704850" cy="695325"/>
                  <wp:effectExtent l="0" t="0" r="0" b="9525"/>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14:paraId="77418FED" w14:textId="77777777" w:rsidR="000A0302" w:rsidRDefault="00EF175D">
            <w:pPr>
              <w:pStyle w:val="SymbolSpalte"/>
              <w:spacing w:after="60"/>
              <w:ind w:left="-11"/>
              <w:rPr>
                <w:rFonts w:ascii="Arial" w:hAnsi="Arial"/>
                <w:sz w:val="22"/>
              </w:rPr>
            </w:pPr>
            <w:r w:rsidRPr="004417BA">
              <w:rPr>
                <w:noProof/>
              </w:rPr>
              <w:drawing>
                <wp:inline distT="0" distB="0" distL="0" distR="0" wp14:anchorId="20CF3286" wp14:editId="47D1F860">
                  <wp:extent cx="704850" cy="685800"/>
                  <wp:effectExtent l="0" t="0" r="0" b="0"/>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278" w:type="dxa"/>
            <w:gridSpan w:val="5"/>
            <w:tcBorders>
              <w:top w:val="single" w:sz="12" w:space="0" w:color="FF0000"/>
            </w:tcBorders>
          </w:tcPr>
          <w:p w14:paraId="63DCBF73" w14:textId="1B610F79" w:rsidR="00621279" w:rsidRDefault="00621279" w:rsidP="00621279">
            <w:pPr>
              <w:pStyle w:val="AbschnittText"/>
              <w:rPr>
                <w:rFonts w:ascii="Arial" w:hAnsi="Arial"/>
                <w:sz w:val="22"/>
              </w:rPr>
            </w:pPr>
            <w:r w:rsidRPr="00456646">
              <w:rPr>
                <w:rFonts w:ascii="Arial" w:hAnsi="Arial"/>
                <w:sz w:val="22"/>
              </w:rPr>
              <w:t>Verursacht schwere Verätzungen der Haut und schwere Augenschäden.</w:t>
            </w:r>
            <w:r w:rsidR="00FC3D5C" w:rsidRPr="00FC3D5C">
              <w:rPr>
                <w:rFonts w:ascii="Arial" w:hAnsi="Arial"/>
                <w:sz w:val="22"/>
              </w:rPr>
              <w:t xml:space="preserve"> Wirkt ätzend auf die Atemwege.</w:t>
            </w:r>
            <w:r w:rsidRPr="00456646">
              <w:rPr>
                <w:rFonts w:ascii="Arial" w:hAnsi="Arial"/>
                <w:sz w:val="22"/>
              </w:rPr>
              <w:t xml:space="preserve"> </w:t>
            </w:r>
            <w:r w:rsidRPr="00F72589">
              <w:rPr>
                <w:rFonts w:ascii="Arial" w:hAnsi="Arial"/>
                <w:sz w:val="22"/>
              </w:rPr>
              <w:t>Gesundheitsschädlich bei Verschlucken oder Einatmen.</w:t>
            </w:r>
          </w:p>
          <w:p w14:paraId="26A98309" w14:textId="77777777" w:rsidR="00621279" w:rsidRDefault="00621279" w:rsidP="00621279">
            <w:pPr>
              <w:pStyle w:val="AbschnittText"/>
              <w:rPr>
                <w:rFonts w:ascii="Arial" w:hAnsi="Arial"/>
                <w:sz w:val="22"/>
              </w:rPr>
            </w:pPr>
            <w:r w:rsidRPr="00456646">
              <w:rPr>
                <w:rFonts w:ascii="Arial" w:hAnsi="Arial"/>
                <w:sz w:val="22"/>
              </w:rPr>
              <w:t>Kann Brand verstärken; Oxidationsmittel.</w:t>
            </w:r>
            <w:r>
              <w:rPr>
                <w:rFonts w:ascii="Arial" w:hAnsi="Arial"/>
                <w:sz w:val="22"/>
              </w:rPr>
              <w:t xml:space="preserve"> Entzündet sich im Kontakt mit brennbaren Stoffen, wie z.B. Holz, Baumwolle, Papier.</w:t>
            </w:r>
          </w:p>
          <w:p w14:paraId="5014A518" w14:textId="77777777" w:rsidR="00621279" w:rsidRDefault="00621279" w:rsidP="00621279">
            <w:pPr>
              <w:pStyle w:val="AbschnittText"/>
              <w:rPr>
                <w:rFonts w:ascii="Arial" w:hAnsi="Arial"/>
                <w:sz w:val="22"/>
              </w:rPr>
            </w:pPr>
            <w:r w:rsidRPr="005341E2">
              <w:rPr>
                <w:rFonts w:ascii="Arial" w:hAnsi="Arial"/>
                <w:sz w:val="22"/>
              </w:rPr>
              <w:t>Kann gegenüber Metallen korrosiv sein.</w:t>
            </w:r>
          </w:p>
          <w:p w14:paraId="7A1E0FE7" w14:textId="77777777" w:rsidR="00621279" w:rsidRDefault="00621279" w:rsidP="00621279">
            <w:pPr>
              <w:pStyle w:val="AbschnittText"/>
              <w:rPr>
                <w:rFonts w:ascii="Arial" w:hAnsi="Arial"/>
                <w:sz w:val="22"/>
              </w:rPr>
            </w:pPr>
            <w:r w:rsidRPr="00456646">
              <w:rPr>
                <w:rFonts w:ascii="Arial" w:hAnsi="Arial"/>
                <w:sz w:val="22"/>
              </w:rPr>
              <w:t>Sehr giftig für Wasserorganismen mit langfristiger Wirkung.</w:t>
            </w:r>
          </w:p>
          <w:p w14:paraId="3BE48E19" w14:textId="07C3B5B2" w:rsidR="005F7467" w:rsidRPr="00621279" w:rsidRDefault="00621279" w:rsidP="00621279">
            <w:pPr>
              <w:pStyle w:val="AbschnittText"/>
              <w:rPr>
                <w:rFonts w:ascii="Arial" w:hAnsi="Arial"/>
                <w:sz w:val="22"/>
              </w:rPr>
            </w:pPr>
            <w:r w:rsidRPr="00381CA1">
              <w:rPr>
                <w:rFonts w:ascii="Arial" w:hAnsi="Arial"/>
                <w:sz w:val="22"/>
              </w:rPr>
              <w:t>Gefahr der Überdruckbildung und Berstgefahr bei Zersetzung in abgeschlossenen Behältern und Rohrleitungen</w:t>
            </w:r>
            <w:r>
              <w:rPr>
                <w:rFonts w:ascii="Arial" w:hAnsi="Arial"/>
                <w:sz w:val="22"/>
              </w:rPr>
              <w:t>.</w:t>
            </w:r>
          </w:p>
        </w:tc>
        <w:tc>
          <w:tcPr>
            <w:tcW w:w="1249" w:type="dxa"/>
            <w:tcBorders>
              <w:top w:val="single" w:sz="12" w:space="0" w:color="FF0000"/>
            </w:tcBorders>
          </w:tcPr>
          <w:p w14:paraId="4A2C1C0A" w14:textId="77777777" w:rsidR="00456646" w:rsidRDefault="00EF175D">
            <w:pPr>
              <w:pStyle w:val="SymbolSpalte"/>
              <w:spacing w:after="60"/>
              <w:ind w:left="-11"/>
              <w:rPr>
                <w:noProof/>
              </w:rPr>
            </w:pPr>
            <w:r w:rsidRPr="003C4261">
              <w:rPr>
                <w:noProof/>
              </w:rPr>
              <w:drawing>
                <wp:inline distT="0" distB="0" distL="0" distR="0" wp14:anchorId="5D324F78" wp14:editId="6E1F8B34">
                  <wp:extent cx="704850" cy="704850"/>
                  <wp:effectExtent l="0" t="0" r="0" b="0"/>
                  <wp:docPr id="3" name="Grafik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93C8600" w14:textId="28201489" w:rsidR="000A0302" w:rsidRDefault="00621279">
            <w:pPr>
              <w:pStyle w:val="SymbolSpalte"/>
              <w:spacing w:after="60"/>
              <w:ind w:left="-11"/>
              <w:rPr>
                <w:rFonts w:ascii="Arial" w:hAnsi="Arial"/>
                <w:sz w:val="22"/>
              </w:rPr>
            </w:pPr>
            <w:r w:rsidRPr="003C4261">
              <w:rPr>
                <w:noProof/>
              </w:rPr>
              <w:drawing>
                <wp:inline distT="0" distB="0" distL="0" distR="0" wp14:anchorId="71C0878F" wp14:editId="021D7735">
                  <wp:extent cx="704850" cy="704850"/>
                  <wp:effectExtent l="0" t="0" r="0" b="0"/>
                  <wp:docPr id="4" name="Grafik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r w:rsidR="000A0302" w14:paraId="62739062" w14:textId="77777777">
        <w:tblPrEx>
          <w:tblBorders>
            <w:top w:val="none" w:sz="0" w:space="0" w:color="auto"/>
            <w:insideV w:val="none" w:sz="0" w:space="0" w:color="auto"/>
          </w:tblBorders>
        </w:tblPrEx>
        <w:tc>
          <w:tcPr>
            <w:tcW w:w="10774" w:type="dxa"/>
            <w:gridSpan w:val="7"/>
            <w:tcBorders>
              <w:top w:val="single" w:sz="12" w:space="0" w:color="FF0000"/>
            </w:tcBorders>
            <w:shd w:val="clear" w:color="auto" w:fill="FF0000"/>
          </w:tcPr>
          <w:p w14:paraId="4B17931D" w14:textId="77777777" w:rsidR="000A0302" w:rsidRDefault="000A0302">
            <w:pPr>
              <w:pBdr>
                <w:top w:val="single" w:sz="24" w:space="0" w:color="FF0000"/>
                <w:bottom w:val="single" w:sz="24" w:space="0" w:color="FF0000"/>
              </w:pBdr>
              <w:jc w:val="center"/>
              <w:rPr>
                <w:rFonts w:ascii="Arial" w:hAnsi="Arial"/>
                <w:sz w:val="22"/>
              </w:rPr>
            </w:pPr>
            <w:r>
              <w:rPr>
                <w:rFonts w:ascii="Arial" w:hAnsi="Arial"/>
                <w:b/>
                <w:color w:val="FFFFFF"/>
                <w:spacing w:val="30"/>
                <w:sz w:val="22"/>
              </w:rPr>
              <w:t>SCHUTZMASSNAHMEN UND VERHALTENSREGELN</w:t>
            </w:r>
          </w:p>
        </w:tc>
      </w:tr>
      <w:tr w:rsidR="000A0302" w14:paraId="68ADBD66" w14:textId="77777777">
        <w:tblPrEx>
          <w:tblBorders>
            <w:top w:val="none" w:sz="0" w:space="0" w:color="auto"/>
            <w:insideV w:val="single" w:sz="6" w:space="0" w:color="auto"/>
          </w:tblBorders>
        </w:tblPrEx>
        <w:tc>
          <w:tcPr>
            <w:tcW w:w="1247" w:type="dxa"/>
            <w:tcBorders>
              <w:top w:val="single" w:sz="12" w:space="0" w:color="FF0000"/>
            </w:tcBorders>
          </w:tcPr>
          <w:p w14:paraId="0676D912" w14:textId="77777777" w:rsidR="000A0302" w:rsidRDefault="00EF175D">
            <w:pPr>
              <w:pStyle w:val="SymbolSpalte"/>
              <w:ind w:left="-28"/>
              <w:rPr>
                <w:rFonts w:ascii="Arial" w:hAnsi="Arial"/>
                <w:sz w:val="22"/>
              </w:rPr>
            </w:pPr>
            <w:r>
              <w:rPr>
                <w:noProof/>
              </w:rPr>
              <w:drawing>
                <wp:inline distT="0" distB="0" distL="0" distR="0" wp14:anchorId="40E91524" wp14:editId="48DCE503">
                  <wp:extent cx="695325" cy="695325"/>
                  <wp:effectExtent l="0" t="0" r="9525" b="9525"/>
                  <wp:docPr id="5" name="Bild 5" descr="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1872365F" w14:textId="77777777" w:rsidR="00DF13E0" w:rsidRDefault="00DF13E0">
            <w:pPr>
              <w:pStyle w:val="SymbolSpalte"/>
              <w:ind w:left="-28"/>
              <w:rPr>
                <w:rFonts w:ascii="Arial" w:hAnsi="Arial"/>
                <w:sz w:val="22"/>
              </w:rPr>
            </w:pPr>
          </w:p>
          <w:p w14:paraId="709CA224" w14:textId="77777777" w:rsidR="000A0302" w:rsidRDefault="00EF175D">
            <w:pPr>
              <w:pStyle w:val="SymbolSpalte"/>
              <w:ind w:left="-28"/>
              <w:rPr>
                <w:rFonts w:ascii="Arial" w:hAnsi="Arial"/>
                <w:sz w:val="22"/>
              </w:rPr>
            </w:pPr>
            <w:r>
              <w:rPr>
                <w:noProof/>
              </w:rPr>
              <w:drawing>
                <wp:inline distT="0" distB="0" distL="0" distR="0" wp14:anchorId="5D4A833F" wp14:editId="0E99FBF4">
                  <wp:extent cx="666750" cy="666750"/>
                  <wp:effectExtent l="0" t="0" r="0" b="0"/>
                  <wp:docPr id="6" name="Bild 6" descr="m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8278" w:type="dxa"/>
            <w:gridSpan w:val="5"/>
            <w:tcBorders>
              <w:top w:val="single" w:sz="12" w:space="0" w:color="FF0000"/>
            </w:tcBorders>
          </w:tcPr>
          <w:p w14:paraId="440531CB" w14:textId="77777777" w:rsidR="00456646" w:rsidRDefault="00456646" w:rsidP="00456646">
            <w:pPr>
              <w:pStyle w:val="AbschnittText"/>
              <w:rPr>
                <w:rFonts w:ascii="Arial" w:hAnsi="Arial"/>
                <w:sz w:val="22"/>
              </w:rPr>
            </w:pPr>
            <w:r>
              <w:rPr>
                <w:rFonts w:ascii="Arial" w:hAnsi="Arial"/>
                <w:sz w:val="22"/>
              </w:rPr>
              <w:t>Bei der Arbeit geeignete Schutzkleidung, Schutzhandschuhe, dichtschließende Schutzbrille und geschlossene Schutzschuhe tragen.</w:t>
            </w:r>
          </w:p>
          <w:p w14:paraId="1654162F" w14:textId="77777777" w:rsidR="00381CA1" w:rsidRDefault="00456646" w:rsidP="00456646">
            <w:pPr>
              <w:pStyle w:val="AbschnittText"/>
              <w:rPr>
                <w:rFonts w:ascii="Arial" w:hAnsi="Arial"/>
                <w:sz w:val="22"/>
              </w:rPr>
            </w:pPr>
            <w:r>
              <w:rPr>
                <w:rFonts w:ascii="Arial" w:hAnsi="Arial"/>
                <w:sz w:val="22"/>
              </w:rPr>
              <w:t>Direkten Kontakt mit Haut und Kleidung vermeiden. Beschmutzte oder getränkte Kleidung sofort ausziehen. Bei Berührung mit der Haut sofort mit viel Wasser abwaschen. Vorbeugender Hautschutz. Vor Sonneneinstrahlung, Wärme, Hitzeeinwirkung und Verunreinigungen schützen (Gefahr der exothermen Zersetzung). Von Zündquellen fernhalten. Niemals Produkt zurück in den Behälter geben (Gefahr der Verunreinigung). Beim Umfüllen Verspritzen und Verdunsten vermeiden. Behälter bis zur Verwendung dicht geschlossen halten. Für gute Raumlüftung sorgen.</w:t>
            </w:r>
            <w:r w:rsidR="00DF13E0">
              <w:rPr>
                <w:rFonts w:ascii="Arial" w:hAnsi="Arial"/>
                <w:sz w:val="22"/>
              </w:rPr>
              <w:t xml:space="preserve"> Von Nahrungsmitteln und Getränken fernhalten.</w:t>
            </w:r>
          </w:p>
        </w:tc>
        <w:tc>
          <w:tcPr>
            <w:tcW w:w="1249" w:type="dxa"/>
            <w:tcBorders>
              <w:top w:val="single" w:sz="12" w:space="0" w:color="FF0000"/>
            </w:tcBorders>
          </w:tcPr>
          <w:p w14:paraId="32E3CFF5" w14:textId="77777777" w:rsidR="000A0302" w:rsidRDefault="00EF175D">
            <w:pPr>
              <w:pStyle w:val="SymbolSpalte"/>
              <w:rPr>
                <w:rFonts w:ascii="Arial" w:hAnsi="Arial"/>
                <w:sz w:val="22"/>
              </w:rPr>
            </w:pPr>
            <w:bookmarkStart w:id="3" w:name="Col3"/>
            <w:bookmarkEnd w:id="3"/>
            <w:r>
              <w:rPr>
                <w:noProof/>
              </w:rPr>
              <w:drawing>
                <wp:inline distT="0" distB="0" distL="0" distR="0" wp14:anchorId="446380FA" wp14:editId="3857DFA5">
                  <wp:extent cx="676275" cy="676275"/>
                  <wp:effectExtent l="0" t="0" r="9525" b="9525"/>
                  <wp:docPr id="7" name="Bild 7" descr="m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0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0A0302" w14:paraId="6CF7A02D" w14:textId="77777777">
        <w:tblPrEx>
          <w:tblBorders>
            <w:top w:val="single" w:sz="12" w:space="0" w:color="FF0000"/>
            <w:bottom w:val="single" w:sz="12" w:space="0" w:color="FF0000"/>
            <w:insideV w:val="single" w:sz="6" w:space="0" w:color="FF0000"/>
          </w:tblBorders>
        </w:tblPrEx>
        <w:tc>
          <w:tcPr>
            <w:tcW w:w="7938" w:type="dxa"/>
            <w:gridSpan w:val="3"/>
            <w:tcBorders>
              <w:top w:val="single" w:sz="12" w:space="0" w:color="FF0000"/>
              <w:bottom w:val="single" w:sz="12" w:space="0" w:color="FF0000"/>
            </w:tcBorders>
            <w:shd w:val="clear" w:color="auto" w:fill="FF0000"/>
          </w:tcPr>
          <w:p w14:paraId="6C47D243" w14:textId="77777777" w:rsidR="000A0302" w:rsidRDefault="000A0302">
            <w:pPr>
              <w:jc w:val="center"/>
              <w:rPr>
                <w:rFonts w:ascii="Arial" w:hAnsi="Arial"/>
                <w:sz w:val="22"/>
              </w:rPr>
            </w:pPr>
            <w:r>
              <w:rPr>
                <w:rFonts w:ascii="Arial" w:hAnsi="Arial"/>
                <w:b/>
                <w:color w:val="FFFFFF"/>
                <w:spacing w:val="30"/>
                <w:sz w:val="22"/>
              </w:rPr>
              <w:t>VERHALTEN IM GEFAHRFALL</w:t>
            </w:r>
          </w:p>
        </w:tc>
        <w:tc>
          <w:tcPr>
            <w:tcW w:w="1134" w:type="dxa"/>
            <w:gridSpan w:val="2"/>
            <w:tcBorders>
              <w:top w:val="single" w:sz="12" w:space="0" w:color="FF0000"/>
              <w:bottom w:val="single" w:sz="12" w:space="0" w:color="FF0000"/>
            </w:tcBorders>
            <w:shd w:val="clear" w:color="auto" w:fill="FF0000"/>
          </w:tcPr>
          <w:p w14:paraId="1A5A36E0" w14:textId="77777777" w:rsidR="000A0302" w:rsidRDefault="000A0302">
            <w:pPr>
              <w:jc w:val="right"/>
              <w:rPr>
                <w:rFonts w:ascii="Arial" w:hAnsi="Arial"/>
                <w:sz w:val="22"/>
              </w:rPr>
            </w:pPr>
            <w:r>
              <w:rPr>
                <w:rFonts w:ascii="Arial" w:hAnsi="Arial"/>
                <w:b/>
                <w:color w:val="FFFFFF"/>
                <w:spacing w:val="30"/>
                <w:sz w:val="22"/>
              </w:rPr>
              <w:t>Notruf</w:t>
            </w:r>
          </w:p>
        </w:tc>
        <w:tc>
          <w:tcPr>
            <w:tcW w:w="1702" w:type="dxa"/>
            <w:gridSpan w:val="2"/>
            <w:tcBorders>
              <w:top w:val="single" w:sz="12" w:space="0" w:color="FF0000"/>
              <w:bottom w:val="single" w:sz="12" w:space="0" w:color="FF0000"/>
            </w:tcBorders>
          </w:tcPr>
          <w:p w14:paraId="11F7DD76" w14:textId="77777777" w:rsidR="000A0302" w:rsidRDefault="000A0302">
            <w:pPr>
              <w:jc w:val="center"/>
              <w:rPr>
                <w:rFonts w:ascii="Arial" w:hAnsi="Arial"/>
                <w:sz w:val="22"/>
              </w:rPr>
            </w:pPr>
            <w:bookmarkStart w:id="4" w:name="Titel4NTel"/>
            <w:bookmarkEnd w:id="4"/>
          </w:p>
        </w:tc>
      </w:tr>
      <w:tr w:rsidR="000A0302" w14:paraId="5CA6DEBC" w14:textId="77777777">
        <w:tblPrEx>
          <w:tblBorders>
            <w:top w:val="none" w:sz="0" w:space="0" w:color="auto"/>
            <w:insideV w:val="single" w:sz="6" w:space="0" w:color="auto"/>
          </w:tblBorders>
        </w:tblPrEx>
        <w:tc>
          <w:tcPr>
            <w:tcW w:w="1247" w:type="dxa"/>
            <w:tcBorders>
              <w:top w:val="single" w:sz="12" w:space="0" w:color="FF0000"/>
            </w:tcBorders>
          </w:tcPr>
          <w:p w14:paraId="72C8D3E8" w14:textId="77777777" w:rsidR="000A0302" w:rsidRDefault="00EF175D">
            <w:pPr>
              <w:pStyle w:val="SymbolSpalte"/>
              <w:ind w:left="-28"/>
              <w:rPr>
                <w:rFonts w:ascii="Arial" w:hAnsi="Arial"/>
                <w:sz w:val="22"/>
              </w:rPr>
            </w:pPr>
            <w:r>
              <w:rPr>
                <w:rFonts w:ascii="Arial" w:hAnsi="Arial"/>
                <w:noProof/>
                <w:sz w:val="22"/>
              </w:rPr>
              <w:drawing>
                <wp:inline distT="0" distB="0" distL="0" distR="0" wp14:anchorId="1E2B9B34" wp14:editId="09EDE0B4">
                  <wp:extent cx="685800" cy="600075"/>
                  <wp:effectExtent l="0" t="0" r="0" b="952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p w14:paraId="1D766B56" w14:textId="77777777" w:rsidR="00DA53F0" w:rsidRDefault="00DA53F0" w:rsidP="00DA53F0"/>
          <w:p w14:paraId="6300860D" w14:textId="77777777" w:rsidR="000A0302" w:rsidRPr="00DA53F0" w:rsidRDefault="00EF175D" w:rsidP="0062782B">
            <w:pPr>
              <w:jc w:val="center"/>
            </w:pPr>
            <w:r w:rsidRPr="00560F0F">
              <w:rPr>
                <w:noProof/>
              </w:rPr>
              <w:drawing>
                <wp:inline distT="0" distB="0" distL="0" distR="0" wp14:anchorId="05D1FF75" wp14:editId="6441E978">
                  <wp:extent cx="666750" cy="666750"/>
                  <wp:effectExtent l="0" t="0" r="0" b="0"/>
                  <wp:docPr id="9" name="Grafik 2" descr="U:\RS\Projekte\GHS Umstellung\BA_Vorlagen\Gebotszeichen\Atemschu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RS\Projekte\GHS Umstellung\BA_Vorlagen\Gebotszeichen\Atemschutz.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9527" w:type="dxa"/>
            <w:gridSpan w:val="6"/>
            <w:tcBorders>
              <w:top w:val="single" w:sz="12" w:space="0" w:color="FF0000"/>
            </w:tcBorders>
          </w:tcPr>
          <w:p w14:paraId="26238953" w14:textId="77777777" w:rsidR="00A46B41" w:rsidRDefault="00A46B41" w:rsidP="00A46B41">
            <w:pPr>
              <w:pStyle w:val="AbschnittText"/>
              <w:rPr>
                <w:rFonts w:ascii="Arial" w:hAnsi="Arial"/>
                <w:sz w:val="22"/>
              </w:rPr>
            </w:pPr>
            <w:r>
              <w:rPr>
                <w:rFonts w:ascii="Arial" w:hAnsi="Arial"/>
                <w:sz w:val="22"/>
              </w:rPr>
              <w:t>Maßnahmen bei unbeabsichtigter Freisetzung:</w:t>
            </w:r>
          </w:p>
          <w:p w14:paraId="3C57FE82" w14:textId="77777777" w:rsidR="00A46B41" w:rsidRDefault="00A46B41" w:rsidP="00A46B41">
            <w:pPr>
              <w:pStyle w:val="AbschnittText"/>
              <w:rPr>
                <w:rFonts w:ascii="Arial" w:hAnsi="Arial"/>
                <w:sz w:val="22"/>
              </w:rPr>
            </w:pPr>
            <w:r>
              <w:rPr>
                <w:rFonts w:ascii="Arial" w:hAnsi="Arial"/>
                <w:sz w:val="22"/>
              </w:rPr>
              <w:t>Gefahrenbereich räumen und absperren lassen. Sofort den Vorgesetzten benachrichtigen.</w:t>
            </w:r>
          </w:p>
          <w:p w14:paraId="16CB9466" w14:textId="77777777" w:rsidR="00381CA1" w:rsidRDefault="00381CA1" w:rsidP="00381CA1">
            <w:pPr>
              <w:pStyle w:val="AbschnittText"/>
              <w:rPr>
                <w:rFonts w:ascii="Arial" w:hAnsi="Arial"/>
                <w:sz w:val="22"/>
              </w:rPr>
            </w:pPr>
            <w:r>
              <w:rPr>
                <w:rFonts w:ascii="Arial" w:hAnsi="Arial"/>
                <w:sz w:val="22"/>
              </w:rPr>
              <w:t>Bei Auftreten von Dämpfen Vollschutzatemmaske mit Kombinationsfilter anlegen. Für gute Raumlüftung sorgen.</w:t>
            </w:r>
          </w:p>
          <w:p w14:paraId="1B08D85C" w14:textId="77777777" w:rsidR="00A46B41" w:rsidRDefault="00A46B41" w:rsidP="00A46B41">
            <w:pPr>
              <w:pStyle w:val="AbschnittText"/>
              <w:rPr>
                <w:rFonts w:ascii="Arial" w:hAnsi="Arial"/>
                <w:sz w:val="22"/>
              </w:rPr>
            </w:pPr>
            <w:r>
              <w:rPr>
                <w:rFonts w:ascii="Arial" w:hAnsi="Arial"/>
                <w:sz w:val="22"/>
              </w:rPr>
              <w:t>Im Gefahrenbereich besteht Rutschgefahr. Beschäftigte in der Umgebung warnen.</w:t>
            </w:r>
          </w:p>
          <w:p w14:paraId="3D6109F4" w14:textId="77777777" w:rsidR="00A46B41" w:rsidRDefault="00A46B41" w:rsidP="00A46B41">
            <w:pPr>
              <w:pStyle w:val="AbschnittText"/>
              <w:rPr>
                <w:rFonts w:ascii="Arial" w:hAnsi="Arial"/>
                <w:sz w:val="22"/>
              </w:rPr>
            </w:pPr>
            <w:r>
              <w:rPr>
                <w:rFonts w:ascii="Arial" w:hAnsi="Arial"/>
                <w:sz w:val="22"/>
              </w:rPr>
              <w:t>Verschüttetes Produkt mit flüssigkeitsbindendem Material (Sand, Blähglimmer, Kieselgur) abdecken, vorsichtig aufnehmen und zur Entsorgung als Sondermüll in die vorgesehenen Behälter sammeln. Restmengen mit viel Wasser wegspülen.</w:t>
            </w:r>
          </w:p>
          <w:p w14:paraId="4EC7A8E3" w14:textId="77777777" w:rsidR="000A0302" w:rsidRDefault="00A46B41" w:rsidP="00553C93">
            <w:pPr>
              <w:pStyle w:val="AbschnittText"/>
              <w:rPr>
                <w:rFonts w:ascii="Arial" w:hAnsi="Arial"/>
                <w:sz w:val="22"/>
              </w:rPr>
            </w:pPr>
            <w:r>
              <w:rPr>
                <w:rFonts w:ascii="Arial" w:hAnsi="Arial"/>
                <w:sz w:val="22"/>
              </w:rPr>
              <w:t>Im Brandfall: Sich entsprechend der betrieblichen Brandschutzordnung verhalten.</w:t>
            </w:r>
          </w:p>
        </w:tc>
      </w:tr>
      <w:tr w:rsidR="000A0302" w14:paraId="0E8ABE1D" w14:textId="77777777">
        <w:tblPrEx>
          <w:tblBorders>
            <w:top w:val="single" w:sz="12" w:space="0" w:color="FF0000"/>
            <w:bottom w:val="single" w:sz="12" w:space="0" w:color="FF0000"/>
            <w:insideV w:val="single" w:sz="6" w:space="0" w:color="FF0000"/>
          </w:tblBorders>
        </w:tblPrEx>
        <w:tc>
          <w:tcPr>
            <w:tcW w:w="7938" w:type="dxa"/>
            <w:gridSpan w:val="3"/>
            <w:tcBorders>
              <w:top w:val="single" w:sz="12" w:space="0" w:color="FF0000"/>
              <w:bottom w:val="single" w:sz="12" w:space="0" w:color="FF0000"/>
            </w:tcBorders>
            <w:shd w:val="clear" w:color="auto" w:fill="FF0000"/>
          </w:tcPr>
          <w:p w14:paraId="08BBBD13" w14:textId="77777777" w:rsidR="000A0302" w:rsidRDefault="000A0302">
            <w:pPr>
              <w:jc w:val="center"/>
              <w:rPr>
                <w:rFonts w:ascii="Arial" w:hAnsi="Arial"/>
                <w:sz w:val="22"/>
              </w:rPr>
            </w:pPr>
            <w:r>
              <w:rPr>
                <w:rFonts w:ascii="Arial" w:hAnsi="Arial"/>
                <w:b/>
                <w:color w:val="FFFFFF"/>
                <w:spacing w:val="30"/>
                <w:sz w:val="22"/>
              </w:rPr>
              <w:t>ERSTE HILFE</w:t>
            </w:r>
          </w:p>
        </w:tc>
        <w:tc>
          <w:tcPr>
            <w:tcW w:w="1134" w:type="dxa"/>
            <w:gridSpan w:val="2"/>
            <w:tcBorders>
              <w:top w:val="single" w:sz="12" w:space="0" w:color="FF0000"/>
              <w:bottom w:val="single" w:sz="12" w:space="0" w:color="FF0000"/>
            </w:tcBorders>
            <w:shd w:val="clear" w:color="auto" w:fill="FF0000"/>
          </w:tcPr>
          <w:p w14:paraId="25512F29" w14:textId="77777777" w:rsidR="000A0302" w:rsidRDefault="000A0302">
            <w:pPr>
              <w:jc w:val="right"/>
              <w:rPr>
                <w:rFonts w:ascii="Arial" w:hAnsi="Arial"/>
                <w:sz w:val="22"/>
              </w:rPr>
            </w:pPr>
            <w:r>
              <w:rPr>
                <w:rFonts w:ascii="Arial" w:hAnsi="Arial"/>
                <w:b/>
                <w:color w:val="FFFFFF"/>
                <w:spacing w:val="30"/>
                <w:sz w:val="22"/>
              </w:rPr>
              <w:t>Notruf</w:t>
            </w:r>
          </w:p>
        </w:tc>
        <w:tc>
          <w:tcPr>
            <w:tcW w:w="1702" w:type="dxa"/>
            <w:gridSpan w:val="2"/>
            <w:tcBorders>
              <w:top w:val="single" w:sz="12" w:space="0" w:color="FF0000"/>
              <w:bottom w:val="single" w:sz="12" w:space="0" w:color="FF0000"/>
            </w:tcBorders>
          </w:tcPr>
          <w:p w14:paraId="368B06A5" w14:textId="77777777" w:rsidR="000A0302" w:rsidRDefault="000A0302">
            <w:pPr>
              <w:jc w:val="center"/>
              <w:rPr>
                <w:rFonts w:ascii="Arial" w:hAnsi="Arial"/>
                <w:sz w:val="22"/>
              </w:rPr>
            </w:pPr>
            <w:bookmarkStart w:id="5" w:name="Titel5NTel"/>
            <w:bookmarkEnd w:id="5"/>
          </w:p>
        </w:tc>
      </w:tr>
      <w:tr w:rsidR="000A0302" w14:paraId="10018EFB" w14:textId="77777777">
        <w:tblPrEx>
          <w:tblBorders>
            <w:top w:val="none" w:sz="0" w:space="0" w:color="auto"/>
            <w:insideV w:val="single" w:sz="6" w:space="0" w:color="auto"/>
          </w:tblBorders>
        </w:tblPrEx>
        <w:tc>
          <w:tcPr>
            <w:tcW w:w="1247" w:type="dxa"/>
            <w:tcBorders>
              <w:top w:val="single" w:sz="12" w:space="0" w:color="FF0000"/>
            </w:tcBorders>
          </w:tcPr>
          <w:p w14:paraId="7BAC0DA9" w14:textId="77777777" w:rsidR="000A0302" w:rsidRDefault="00EF175D">
            <w:pPr>
              <w:pStyle w:val="SymbolSpalte"/>
              <w:ind w:left="-28"/>
              <w:rPr>
                <w:rFonts w:ascii="Arial" w:hAnsi="Arial"/>
                <w:sz w:val="22"/>
              </w:rPr>
            </w:pPr>
            <w:r>
              <w:rPr>
                <w:rFonts w:ascii="Arial" w:hAnsi="Arial"/>
                <w:noProof/>
                <w:sz w:val="22"/>
              </w:rPr>
              <w:drawing>
                <wp:inline distT="0" distB="0" distL="0" distR="0" wp14:anchorId="4FA682C0" wp14:editId="41F2D7A4">
                  <wp:extent cx="685800" cy="6858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2951644" w14:textId="77777777" w:rsidR="000A0302" w:rsidRDefault="000A0302">
            <w:pPr>
              <w:pStyle w:val="SymbolSpalte"/>
              <w:ind w:left="-28"/>
              <w:rPr>
                <w:rFonts w:ascii="Arial" w:hAnsi="Arial"/>
                <w:sz w:val="22"/>
              </w:rPr>
            </w:pPr>
          </w:p>
        </w:tc>
        <w:tc>
          <w:tcPr>
            <w:tcW w:w="9527" w:type="dxa"/>
            <w:gridSpan w:val="6"/>
            <w:tcBorders>
              <w:top w:val="single" w:sz="12" w:space="0" w:color="FF0000"/>
            </w:tcBorders>
          </w:tcPr>
          <w:p w14:paraId="7C83EA91" w14:textId="77777777" w:rsidR="000A0302" w:rsidRDefault="000A0302">
            <w:pPr>
              <w:pStyle w:val="ErsteHilfeThemen"/>
              <w:rPr>
                <w:rFonts w:ascii="Arial" w:hAnsi="Arial"/>
                <w:b/>
                <w:sz w:val="22"/>
              </w:rPr>
            </w:pPr>
            <w:r>
              <w:rPr>
                <w:rFonts w:ascii="Arial" w:hAnsi="Arial"/>
                <w:b/>
                <w:sz w:val="22"/>
              </w:rPr>
              <w:t xml:space="preserve">Hautkontakt : </w:t>
            </w:r>
            <w:r>
              <w:rPr>
                <w:rFonts w:ascii="Arial" w:hAnsi="Arial"/>
                <w:sz w:val="22"/>
              </w:rPr>
              <w:t>Benetzte Bekleidung sofort entfernen und betroffene Körperstellen mit reichlich Wasser spülen, bei großflächigem Hautkontakt: Notdusche, ggf. Arzt aufsuchen.</w:t>
            </w:r>
          </w:p>
          <w:p w14:paraId="6BCAC1E5" w14:textId="77777777" w:rsidR="000A0302" w:rsidRDefault="000A0302">
            <w:pPr>
              <w:pStyle w:val="ErsteHilfeThemen"/>
              <w:rPr>
                <w:rFonts w:ascii="Arial" w:hAnsi="Arial"/>
                <w:b/>
                <w:sz w:val="22"/>
              </w:rPr>
            </w:pPr>
            <w:r>
              <w:rPr>
                <w:rFonts w:ascii="Arial" w:hAnsi="Arial"/>
                <w:b/>
                <w:sz w:val="22"/>
              </w:rPr>
              <w:t xml:space="preserve">Augenkontakt : </w:t>
            </w:r>
            <w:r>
              <w:rPr>
                <w:rFonts w:ascii="Arial" w:hAnsi="Arial"/>
                <w:sz w:val="22"/>
              </w:rPr>
              <w:t>Sofort Augen bei geöffneten Lidern unter fließendem Wasser mindestens 10 Minuten lang spülen (unverletztes Auge schützen, Kontaktlinsen entfernen). Augenärztliche Behandlung erforderlich.</w:t>
            </w:r>
          </w:p>
          <w:p w14:paraId="5C7D6CE5" w14:textId="77777777" w:rsidR="000A0302" w:rsidRDefault="000A0302">
            <w:pPr>
              <w:pStyle w:val="ErsteHilfeThemen"/>
              <w:rPr>
                <w:rFonts w:ascii="Arial" w:hAnsi="Arial"/>
                <w:b/>
                <w:sz w:val="22"/>
              </w:rPr>
            </w:pPr>
            <w:r>
              <w:rPr>
                <w:rFonts w:ascii="Arial" w:hAnsi="Arial"/>
                <w:b/>
                <w:sz w:val="22"/>
              </w:rPr>
              <w:t xml:space="preserve">Verschlucken : </w:t>
            </w:r>
            <w:r>
              <w:rPr>
                <w:rFonts w:ascii="Arial" w:hAnsi="Arial"/>
                <w:sz w:val="22"/>
              </w:rPr>
              <w:t>Nur wenn bei Bewu</w:t>
            </w:r>
            <w:r w:rsidR="00CB5A2A">
              <w:rPr>
                <w:rFonts w:ascii="Arial" w:hAnsi="Arial"/>
                <w:sz w:val="22"/>
              </w:rPr>
              <w:t>ss</w:t>
            </w:r>
            <w:r>
              <w:rPr>
                <w:rFonts w:ascii="Arial" w:hAnsi="Arial"/>
                <w:sz w:val="22"/>
              </w:rPr>
              <w:t>tsein, Mund sofort mit Wasser ausspülen, viel Wasser nachtrinken. KEIN Erbrechen veranlassen, ärztliche Behandlung.</w:t>
            </w:r>
          </w:p>
          <w:p w14:paraId="52C76D06" w14:textId="77777777" w:rsidR="000A0302" w:rsidRDefault="000A0302">
            <w:pPr>
              <w:rPr>
                <w:rFonts w:ascii="Arial" w:hAnsi="Arial"/>
                <w:sz w:val="22"/>
              </w:rPr>
            </w:pPr>
            <w:r>
              <w:rPr>
                <w:rFonts w:ascii="Arial" w:hAnsi="Arial"/>
                <w:b/>
                <w:sz w:val="22"/>
              </w:rPr>
              <w:t xml:space="preserve">Einatmen : </w:t>
            </w:r>
            <w:r>
              <w:rPr>
                <w:rFonts w:ascii="Arial" w:hAnsi="Arial"/>
                <w:sz w:val="22"/>
              </w:rPr>
              <w:t xml:space="preserve"> Für Frischluftzufuhr sorgen, Ruhe, halbaufrecht lagern, Kleidung lockern</w:t>
            </w:r>
          </w:p>
          <w:p w14:paraId="47AE653B" w14:textId="77777777" w:rsidR="000A0302" w:rsidRDefault="000A0302">
            <w:pPr>
              <w:rPr>
                <w:rFonts w:ascii="Arial" w:hAnsi="Arial"/>
                <w:sz w:val="22"/>
              </w:rPr>
            </w:pPr>
            <w:r>
              <w:rPr>
                <w:rFonts w:ascii="Arial" w:hAnsi="Arial"/>
                <w:sz w:val="22"/>
              </w:rPr>
              <w:t xml:space="preserve">     Atemhilfe bei Atemschwierigkeiten. Bei erheblicher Einwirkung ärztliche Behandlung </w:t>
            </w:r>
          </w:p>
          <w:p w14:paraId="086E7169" w14:textId="77777777" w:rsidR="000A0302" w:rsidRDefault="000A0302">
            <w:pPr>
              <w:rPr>
                <w:rFonts w:ascii="Arial" w:hAnsi="Arial"/>
                <w:sz w:val="22"/>
              </w:rPr>
            </w:pPr>
            <w:r>
              <w:rPr>
                <w:rFonts w:ascii="Arial" w:hAnsi="Arial"/>
                <w:sz w:val="22"/>
              </w:rPr>
              <w:t xml:space="preserve">    erforderlich.</w:t>
            </w:r>
          </w:p>
        </w:tc>
      </w:tr>
      <w:tr w:rsidR="000A0302" w14:paraId="1F051FEE" w14:textId="77777777">
        <w:tblPrEx>
          <w:tblBorders>
            <w:top w:val="none" w:sz="0" w:space="0" w:color="auto"/>
            <w:insideV w:val="none" w:sz="0" w:space="0" w:color="auto"/>
          </w:tblBorders>
        </w:tblPrEx>
        <w:tc>
          <w:tcPr>
            <w:tcW w:w="10774" w:type="dxa"/>
            <w:gridSpan w:val="7"/>
            <w:tcBorders>
              <w:top w:val="single" w:sz="12" w:space="0" w:color="FF0000"/>
            </w:tcBorders>
            <w:shd w:val="clear" w:color="auto" w:fill="FF0000"/>
          </w:tcPr>
          <w:p w14:paraId="26D6F1C0" w14:textId="77777777" w:rsidR="000A0302" w:rsidRDefault="000A0302">
            <w:pPr>
              <w:pBdr>
                <w:top w:val="single" w:sz="24" w:space="0" w:color="FF0000"/>
                <w:bottom w:val="single" w:sz="24" w:space="0" w:color="FF0000"/>
              </w:pBdr>
              <w:jc w:val="center"/>
              <w:rPr>
                <w:rFonts w:ascii="Arial" w:hAnsi="Arial"/>
                <w:sz w:val="22"/>
              </w:rPr>
            </w:pPr>
            <w:r>
              <w:rPr>
                <w:rFonts w:ascii="Arial" w:hAnsi="Arial"/>
                <w:b/>
                <w:color w:val="FFFFFF"/>
                <w:spacing w:val="30"/>
                <w:sz w:val="22"/>
              </w:rPr>
              <w:t>SACHGERECHTE  ENTSORGUNG</w:t>
            </w:r>
          </w:p>
        </w:tc>
      </w:tr>
      <w:tr w:rsidR="000A0302" w14:paraId="3C07D57B" w14:textId="77777777">
        <w:tblPrEx>
          <w:tblBorders>
            <w:top w:val="none" w:sz="0" w:space="0" w:color="auto"/>
            <w:insideV w:val="single" w:sz="6" w:space="0" w:color="auto"/>
          </w:tblBorders>
        </w:tblPrEx>
        <w:tc>
          <w:tcPr>
            <w:tcW w:w="1247" w:type="dxa"/>
            <w:tcBorders>
              <w:top w:val="single" w:sz="12" w:space="0" w:color="FF0000"/>
              <w:bottom w:val="single" w:sz="48" w:space="0" w:color="FF0000"/>
            </w:tcBorders>
          </w:tcPr>
          <w:p w14:paraId="22A6A463" w14:textId="77777777" w:rsidR="000A0302" w:rsidRDefault="00EF175D">
            <w:pPr>
              <w:pStyle w:val="SymbolSpalte"/>
              <w:ind w:left="-28"/>
              <w:rPr>
                <w:rFonts w:ascii="Arial" w:hAnsi="Arial"/>
                <w:sz w:val="22"/>
              </w:rPr>
            </w:pPr>
            <w:r>
              <w:rPr>
                <w:rFonts w:ascii="Arial" w:hAnsi="Arial"/>
                <w:noProof/>
                <w:sz w:val="22"/>
              </w:rPr>
              <w:drawing>
                <wp:inline distT="0" distB="0" distL="0" distR="0" wp14:anchorId="1C478AE4" wp14:editId="7FA81E46">
                  <wp:extent cx="685800" cy="5143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inline>
              </w:drawing>
            </w:r>
            <w:bookmarkStart w:id="6" w:name="Col1"/>
            <w:bookmarkEnd w:id="6"/>
          </w:p>
        </w:tc>
        <w:tc>
          <w:tcPr>
            <w:tcW w:w="9527" w:type="dxa"/>
            <w:gridSpan w:val="6"/>
            <w:tcBorders>
              <w:top w:val="single" w:sz="12" w:space="0" w:color="FF0000"/>
              <w:bottom w:val="single" w:sz="48" w:space="0" w:color="FF0000"/>
            </w:tcBorders>
          </w:tcPr>
          <w:p w14:paraId="6DFD22E8" w14:textId="77777777" w:rsidR="000A0302" w:rsidRDefault="000A0302">
            <w:pPr>
              <w:pStyle w:val="ErsteHilfeThemen"/>
              <w:rPr>
                <w:rFonts w:ascii="Arial" w:hAnsi="Arial"/>
                <w:sz w:val="22"/>
              </w:rPr>
            </w:pPr>
            <w:bookmarkStart w:id="7" w:name="Col2"/>
            <w:bookmarkEnd w:id="7"/>
            <w:r>
              <w:rPr>
                <w:rFonts w:ascii="Arial" w:hAnsi="Arial"/>
                <w:sz w:val="22"/>
              </w:rPr>
              <w:t>Mu</w:t>
            </w:r>
            <w:r w:rsidR="00CB5A2A">
              <w:rPr>
                <w:rFonts w:ascii="Arial" w:hAnsi="Arial"/>
                <w:sz w:val="22"/>
              </w:rPr>
              <w:t>ss</w:t>
            </w:r>
            <w:r>
              <w:rPr>
                <w:rFonts w:ascii="Arial" w:hAnsi="Arial"/>
                <w:sz w:val="22"/>
              </w:rPr>
              <w:t xml:space="preserve"> unter Beachtung der behördlichen Vorschriften einer Sonderbehandlung zugeführt </w:t>
            </w:r>
          </w:p>
          <w:p w14:paraId="23312049" w14:textId="77777777" w:rsidR="000A0302" w:rsidRDefault="000A0302">
            <w:pPr>
              <w:pStyle w:val="ErsteHilfeThemen"/>
              <w:rPr>
                <w:rFonts w:ascii="Arial" w:hAnsi="Arial"/>
                <w:sz w:val="22"/>
              </w:rPr>
            </w:pPr>
            <w:r>
              <w:rPr>
                <w:rFonts w:ascii="Arial" w:hAnsi="Arial"/>
                <w:sz w:val="22"/>
              </w:rPr>
              <w:t>werden. Entleerte Gebinde an das Lager zurückgeben.</w:t>
            </w:r>
          </w:p>
          <w:p w14:paraId="2EB049B1" w14:textId="77777777" w:rsidR="000A0302" w:rsidRDefault="000A0302">
            <w:pPr>
              <w:rPr>
                <w:rFonts w:ascii="Arial" w:hAnsi="Arial"/>
                <w:sz w:val="22"/>
              </w:rPr>
            </w:pPr>
          </w:p>
        </w:tc>
      </w:tr>
    </w:tbl>
    <w:p w14:paraId="1395A2C8" w14:textId="77777777" w:rsidR="000A0302" w:rsidRDefault="00C75B30">
      <w:pPr>
        <w:rPr>
          <w:rFonts w:ascii="Arial" w:hAnsi="Arial"/>
          <w:sz w:val="22"/>
        </w:rPr>
      </w:pPr>
      <w:r w:rsidRPr="00EF175D">
        <w:rPr>
          <w:rFonts w:ascii="Arial" w:hAnsi="Arial"/>
          <w:color w:val="FF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Dieser Entwurf muss noch durch arbeitsplatzspezifische Angaben ergänzt und vom Unternehmer unterschrieben werden</w:t>
      </w:r>
    </w:p>
    <w:sectPr w:rsidR="000A0302">
      <w:pgSz w:w="11907" w:h="16840" w:code="9"/>
      <w:pgMar w:top="284" w:right="567" w:bottom="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72"/>
    <w:rsid w:val="000A0302"/>
    <w:rsid w:val="001B798B"/>
    <w:rsid w:val="0020391D"/>
    <w:rsid w:val="00225AF9"/>
    <w:rsid w:val="00342DA2"/>
    <w:rsid w:val="00381CA1"/>
    <w:rsid w:val="0038240D"/>
    <w:rsid w:val="003D4809"/>
    <w:rsid w:val="003E006E"/>
    <w:rsid w:val="00453CF7"/>
    <w:rsid w:val="00456646"/>
    <w:rsid w:val="004E336D"/>
    <w:rsid w:val="004F5E6D"/>
    <w:rsid w:val="00502405"/>
    <w:rsid w:val="0052089E"/>
    <w:rsid w:val="00553C93"/>
    <w:rsid w:val="005A4E0F"/>
    <w:rsid w:val="005D27AC"/>
    <w:rsid w:val="005F7467"/>
    <w:rsid w:val="00621279"/>
    <w:rsid w:val="0062782B"/>
    <w:rsid w:val="00672D07"/>
    <w:rsid w:val="006816E0"/>
    <w:rsid w:val="007A36B1"/>
    <w:rsid w:val="008D47FD"/>
    <w:rsid w:val="008E6862"/>
    <w:rsid w:val="009A5C63"/>
    <w:rsid w:val="00A46B41"/>
    <w:rsid w:val="00A85972"/>
    <w:rsid w:val="00A9027D"/>
    <w:rsid w:val="00A94B79"/>
    <w:rsid w:val="00BA4463"/>
    <w:rsid w:val="00C230EF"/>
    <w:rsid w:val="00C75B30"/>
    <w:rsid w:val="00CB5A2A"/>
    <w:rsid w:val="00CE3C58"/>
    <w:rsid w:val="00D66EBE"/>
    <w:rsid w:val="00D6736A"/>
    <w:rsid w:val="00D7066F"/>
    <w:rsid w:val="00D968B4"/>
    <w:rsid w:val="00DA53F0"/>
    <w:rsid w:val="00DD34F3"/>
    <w:rsid w:val="00DF13E0"/>
    <w:rsid w:val="00E53960"/>
    <w:rsid w:val="00EC6FA0"/>
    <w:rsid w:val="00EE6E4B"/>
    <w:rsid w:val="00EF175D"/>
    <w:rsid w:val="00F71508"/>
    <w:rsid w:val="00F733AB"/>
    <w:rsid w:val="00F77337"/>
    <w:rsid w:val="00F8257C"/>
    <w:rsid w:val="00FC3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DD488"/>
  <w15:chartTrackingRefBased/>
  <w15:docId w15:val="{83DAA9CA-10E2-4D82-8D03-D8D2C2E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ltungsbreich">
    <w:name w:val="Geltungsbreich"/>
    <w:basedOn w:val="Standard"/>
    <w:pPr>
      <w:shd w:val="pct10" w:color="auto" w:fill="auto"/>
      <w:spacing w:after="60"/>
      <w:jc w:val="center"/>
    </w:pPr>
    <w:rPr>
      <w:b/>
    </w:rPr>
  </w:style>
  <w:style w:type="paragraph" w:customStyle="1" w:styleId="SymbolSpalte">
    <w:name w:val="SymbolSpalte"/>
    <w:basedOn w:val="Standard"/>
    <w:pPr>
      <w:spacing w:before="60"/>
      <w:jc w:val="center"/>
    </w:pPr>
  </w:style>
  <w:style w:type="paragraph" w:customStyle="1" w:styleId="AbschnittText">
    <w:name w:val="AbschnittText"/>
    <w:basedOn w:val="Standard"/>
    <w:uiPriority w:val="99"/>
    <w:pPr>
      <w:spacing w:before="60"/>
      <w:ind w:left="85"/>
    </w:pPr>
  </w:style>
  <w:style w:type="paragraph" w:customStyle="1" w:styleId="GeltungsBereich">
    <w:name w:val="GeltungsBereich"/>
    <w:basedOn w:val="Standard"/>
    <w:pPr>
      <w:shd w:val="pct10" w:color="auto" w:fill="auto"/>
      <w:jc w:val="center"/>
    </w:pPr>
  </w:style>
  <w:style w:type="paragraph" w:customStyle="1" w:styleId="ErsteHilfeThemen">
    <w:name w:val="ErsteHilfeThemen"/>
    <w:basedOn w:val="Standard"/>
    <w:pPr>
      <w:spacing w:before="60"/>
      <w:ind w:left="341" w:hanging="284"/>
    </w:pPr>
  </w:style>
  <w:style w:type="paragraph" w:customStyle="1" w:styleId="TitelText">
    <w:name w:val="TitelText"/>
    <w:basedOn w:val="Standard"/>
    <w:pPr>
      <w:spacing w:before="60"/>
      <w:jc w:val="center"/>
    </w:pPr>
    <w:rPr>
      <w:b/>
      <w:color w:val="FFFFFF"/>
      <w:spacing w:val="30"/>
      <w:sz w:val="24"/>
    </w:rPr>
  </w:style>
  <w:style w:type="paragraph" w:customStyle="1" w:styleId="DocIdText">
    <w:name w:val="DocIdText"/>
    <w:basedOn w:val="TitelText"/>
    <w:rPr>
      <w:color w:val="000000"/>
      <w:sz w:val="20"/>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ind w:left="5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wmf"/><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TART\BTA_3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BTA_3V1.DOT</Template>
  <TotalTime>0</TotalTime>
  <Pages>1</Pages>
  <Words>353</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Büsing &amp; Fasch</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RVT Labor</dc:creator>
  <cp:keywords/>
  <cp:lastModifiedBy>Helen Rohde</cp:lastModifiedBy>
  <cp:revision>6</cp:revision>
  <cp:lastPrinted>2008-04-18T09:44:00Z</cp:lastPrinted>
  <dcterms:created xsi:type="dcterms:W3CDTF">2021-04-29T10:50:00Z</dcterms:created>
  <dcterms:modified xsi:type="dcterms:W3CDTF">2024-01-31T10:42:00Z</dcterms:modified>
</cp:coreProperties>
</file>